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9" w:rsidRDefault="00A95609" w:rsidP="00A95609">
      <w:pPr>
        <w:ind w:firstLine="540"/>
        <w:jc w:val="center"/>
        <w:rPr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9" w:rsidRDefault="00A95609" w:rsidP="00A95609">
      <w:pPr>
        <w:ind w:firstLine="540"/>
        <w:jc w:val="center"/>
        <w:rPr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A95609" w:rsidTr="00A41D6A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»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>ПУНЧАЛЖЕ</w:t>
            </w:r>
          </w:p>
          <w:p w:rsidR="00A95609" w:rsidRDefault="00A95609" w:rsidP="00A41D6A">
            <w:pPr>
              <w:spacing w:after="120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Молодежный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1а</w:t>
            </w:r>
          </w:p>
          <w:p w:rsidR="00A95609" w:rsidRDefault="00A95609" w:rsidP="00A41D6A">
            <w:pPr>
              <w:spacing w:after="12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«Кокшамарское сельское поселение»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425071 Республика Марий Эл, </w:t>
            </w:r>
            <w:proofErr w:type="spellStart"/>
            <w:r>
              <w:rPr>
                <w:b/>
              </w:rPr>
              <w:t>Звениговский</w:t>
            </w:r>
            <w:proofErr w:type="spellEnd"/>
            <w:r>
              <w:rPr>
                <w:b/>
              </w:rPr>
              <w:t xml:space="preserve"> район, д. Кокшамары, ул. Молодежная, д.1а</w:t>
            </w:r>
          </w:p>
          <w:p w:rsidR="00A95609" w:rsidRDefault="00A95609" w:rsidP="00A41D6A">
            <w:pPr>
              <w:jc w:val="center"/>
            </w:pPr>
            <w:r>
              <w:rPr>
                <w:b/>
              </w:rPr>
              <w:t>Тел: (8 3645) 6-44-22</w:t>
            </w:r>
          </w:p>
        </w:tc>
      </w:tr>
    </w:tbl>
    <w:p w:rsidR="00A95609" w:rsidRDefault="00A95609" w:rsidP="00A95609">
      <w:pPr>
        <w:jc w:val="center"/>
        <w:rPr>
          <w:b/>
          <w:bCs/>
          <w:sz w:val="28"/>
          <w:szCs w:val="28"/>
        </w:rPr>
      </w:pPr>
    </w:p>
    <w:p w:rsidR="005F3C79" w:rsidRDefault="005F3C79" w:rsidP="00A95609">
      <w:pPr>
        <w:jc w:val="center"/>
        <w:rPr>
          <w:sz w:val="28"/>
          <w:szCs w:val="28"/>
        </w:rPr>
      </w:pPr>
    </w:p>
    <w:p w:rsidR="00A95609" w:rsidRPr="00CB2FBC" w:rsidRDefault="00A95609" w:rsidP="00A95609">
      <w:pPr>
        <w:jc w:val="center"/>
        <w:rPr>
          <w:sz w:val="28"/>
          <w:szCs w:val="28"/>
        </w:rPr>
      </w:pPr>
      <w:r>
        <w:rPr>
          <w:sz w:val="28"/>
          <w:szCs w:val="28"/>
        </w:rPr>
        <w:t>№  17                                                      от   16 февраля 2017  года</w:t>
      </w:r>
      <w:r>
        <w:rPr>
          <w:b/>
          <w:bCs/>
          <w:sz w:val="28"/>
          <w:szCs w:val="28"/>
        </w:rPr>
        <w:t xml:space="preserve">   </w:t>
      </w:r>
    </w:p>
    <w:p w:rsidR="00A95609" w:rsidRDefault="00A95609" w:rsidP="00A95609">
      <w:pPr>
        <w:pStyle w:val="a4"/>
        <w:jc w:val="center"/>
        <w:rPr>
          <w:sz w:val="28"/>
          <w:szCs w:val="28"/>
        </w:rPr>
      </w:pPr>
    </w:p>
    <w:p w:rsidR="00A95609" w:rsidRDefault="00A95609" w:rsidP="00A95609">
      <w:pPr>
        <w:pStyle w:val="a4"/>
        <w:jc w:val="center"/>
        <w:rPr>
          <w:sz w:val="28"/>
          <w:szCs w:val="28"/>
        </w:rPr>
      </w:pPr>
    </w:p>
    <w:p w:rsidR="00A95609" w:rsidRPr="00A95609" w:rsidRDefault="00A95609" w:rsidP="00A95609">
      <w:pPr>
        <w:pStyle w:val="a4"/>
        <w:jc w:val="center"/>
        <w:rPr>
          <w:b/>
          <w:sz w:val="28"/>
          <w:szCs w:val="28"/>
        </w:rPr>
      </w:pPr>
      <w:r w:rsidRPr="00A95609">
        <w:rPr>
          <w:b/>
          <w:sz w:val="28"/>
          <w:szCs w:val="28"/>
        </w:rPr>
        <w:t xml:space="preserve">О внесении изменений в административный регламент по осуществлению муниципального жилищного контроля </w:t>
      </w:r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 прокуратуры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 Республики Марий Эл от 31.01.2017 года № 02-03-2017 на Административный регламент по осуществлению </w:t>
      </w:r>
      <w:r>
        <w:rPr>
          <w:bCs/>
          <w:kern w:val="28"/>
          <w:sz w:val="28"/>
          <w:szCs w:val="28"/>
        </w:rPr>
        <w:t xml:space="preserve"> муниципального жилищного  контроля, </w:t>
      </w:r>
      <w:r>
        <w:rPr>
          <w:b/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«Кокшамарское сельское поселение»</w:t>
      </w:r>
    </w:p>
    <w:p w:rsidR="00A95609" w:rsidRDefault="00A95609" w:rsidP="00A95609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Административный регламент  по осуществлению муниципального </w:t>
      </w:r>
      <w:r>
        <w:rPr>
          <w:bCs/>
          <w:kern w:val="28"/>
          <w:sz w:val="28"/>
          <w:szCs w:val="28"/>
        </w:rPr>
        <w:t xml:space="preserve"> жилищного  контроля</w:t>
      </w:r>
      <w:r>
        <w:rPr>
          <w:sz w:val="28"/>
          <w:szCs w:val="28"/>
        </w:rPr>
        <w:t xml:space="preserve">, утвержденный  постановлением администрации муниципального образования «Кокшамарское сельское </w:t>
      </w:r>
      <w:r w:rsidRPr="005F3C79">
        <w:rPr>
          <w:sz w:val="28"/>
          <w:szCs w:val="28"/>
        </w:rPr>
        <w:t>поселение» от 07.05.2013 года № 56 (в редакции пост</w:t>
      </w:r>
      <w:proofErr w:type="gramStart"/>
      <w:r w:rsidRPr="005F3C79">
        <w:rPr>
          <w:sz w:val="28"/>
          <w:szCs w:val="28"/>
        </w:rPr>
        <w:t>.</w:t>
      </w:r>
      <w:proofErr w:type="gramEnd"/>
      <w:r w:rsidRPr="005F3C79">
        <w:rPr>
          <w:sz w:val="28"/>
          <w:szCs w:val="28"/>
        </w:rPr>
        <w:t xml:space="preserve"> </w:t>
      </w:r>
      <w:proofErr w:type="gramStart"/>
      <w:r w:rsidRPr="005F3C79">
        <w:rPr>
          <w:sz w:val="28"/>
          <w:szCs w:val="28"/>
        </w:rPr>
        <w:t>о</w:t>
      </w:r>
      <w:proofErr w:type="gramEnd"/>
      <w:r w:rsidRPr="005F3C79">
        <w:rPr>
          <w:sz w:val="28"/>
          <w:szCs w:val="28"/>
        </w:rPr>
        <w:t>т 27.03.2014  № 27; от 05.11.2014 № 170; от  09.02.2015 № 11; от 30.05.2016 № 55, от 14.11.2016 № 127</w:t>
      </w:r>
      <w:r w:rsidR="0094219A">
        <w:rPr>
          <w:sz w:val="28"/>
          <w:szCs w:val="28"/>
        </w:rPr>
        <w:t>, от 30.12.2016 № 151</w:t>
      </w:r>
      <w:r w:rsidRPr="005F3C7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Регламент) следующие изменения:</w:t>
      </w:r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>
        <w:rPr>
          <w:b/>
          <w:sz w:val="28"/>
          <w:szCs w:val="28"/>
        </w:rPr>
        <w:t>пункт 3.3</w:t>
      </w:r>
      <w:r>
        <w:rPr>
          <w:sz w:val="28"/>
          <w:szCs w:val="28"/>
        </w:rPr>
        <w:t xml:space="preserve"> Регламента дополнить подпунктами  следующего содержания:</w:t>
      </w:r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Style w:val="blk"/>
          <w:sz w:val="28"/>
          <w:szCs w:val="28"/>
        </w:rPr>
        <w:t>наймодателем</w:t>
      </w:r>
      <w:proofErr w:type="spellEnd"/>
      <w:r>
        <w:rPr>
          <w:rStyle w:val="blk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A95609" w:rsidRDefault="00A95609" w:rsidP="00A95609">
      <w:pPr>
        <w:ind w:firstLine="547"/>
        <w:jc w:val="both"/>
        <w:rPr>
          <w:sz w:val="28"/>
          <w:szCs w:val="28"/>
        </w:rPr>
      </w:pPr>
      <w:bookmarkStart w:id="0" w:name="dst101181"/>
      <w:bookmarkStart w:id="1" w:name="dst657"/>
      <w:bookmarkEnd w:id="0"/>
      <w:bookmarkEnd w:id="1"/>
      <w:r>
        <w:rPr>
          <w:rStyle w:val="blk"/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>
        <w:rPr>
          <w:b/>
          <w:sz w:val="28"/>
          <w:szCs w:val="28"/>
        </w:rPr>
        <w:t>пункт 3.7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A95609" w:rsidRDefault="00A95609" w:rsidP="00A95609">
      <w:pPr>
        <w:ind w:firstLine="547"/>
        <w:jc w:val="both"/>
        <w:rPr>
          <w:rStyle w:val="blk"/>
        </w:rPr>
      </w:pPr>
      <w:r>
        <w:rPr>
          <w:sz w:val="28"/>
          <w:szCs w:val="28"/>
        </w:rPr>
        <w:t xml:space="preserve">      «3.7. </w:t>
      </w:r>
      <w:r>
        <w:rPr>
          <w:rStyle w:val="blk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администрацией </w:t>
      </w:r>
      <w:r>
        <w:rPr>
          <w:rStyle w:val="blk"/>
          <w:sz w:val="28"/>
          <w:szCs w:val="28"/>
        </w:rPr>
        <w:lastRenderedPageBreak/>
        <w:t xml:space="preserve">муниципального образования «Кокшамарское сельское поселение» (далее </w:t>
      </w:r>
      <w:proofErr w:type="gramStart"/>
      <w:r>
        <w:rPr>
          <w:rStyle w:val="blk"/>
          <w:sz w:val="28"/>
          <w:szCs w:val="28"/>
        </w:rPr>
        <w:t>–а</w:t>
      </w:r>
      <w:proofErr w:type="gramEnd"/>
      <w:r>
        <w:rPr>
          <w:rStyle w:val="blk"/>
          <w:sz w:val="28"/>
          <w:szCs w:val="28"/>
        </w:rPr>
        <w:t xml:space="preserve">дминистрация) не позднее чем за три рабочих дня до начала ее проведения посредством направления копии распоряжения администрации 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>
        <w:rPr>
          <w:rStyle w:val="blk"/>
          <w:sz w:val="28"/>
          <w:szCs w:val="28"/>
        </w:rPr>
        <w:t>предпринимателей</w:t>
      </w:r>
      <w:proofErr w:type="gramEnd"/>
      <w:r>
        <w:rPr>
          <w:rStyle w:val="blk"/>
          <w:sz w:val="28"/>
          <w:szCs w:val="28"/>
        </w:rPr>
        <w:t xml:space="preserve"> либо ранее был представлен юридическим лицом, индивидуальным предпринимателем в администрацию, или иным доступным способом.»; </w:t>
      </w:r>
    </w:p>
    <w:p w:rsidR="00A95609" w:rsidRDefault="00A95609" w:rsidP="00A95609">
      <w:pPr>
        <w:ind w:firstLine="547"/>
        <w:jc w:val="both"/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>
        <w:rPr>
          <w:b/>
          <w:sz w:val="28"/>
          <w:szCs w:val="28"/>
        </w:rPr>
        <w:t>пункт 4.2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A95609" w:rsidRDefault="00A95609" w:rsidP="00A9560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«4.2. </w:t>
      </w:r>
      <w:proofErr w:type="gramStart"/>
      <w:r>
        <w:rPr>
          <w:bCs/>
          <w:sz w:val="28"/>
          <w:szCs w:val="28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>
          <w:rPr>
            <w:rStyle w:val="a3"/>
            <w:color w:val="auto"/>
            <w:szCs w:val="28"/>
            <w:u w:val="none"/>
          </w:rPr>
          <w:t>части 2 статьи 10</w:t>
        </w:r>
      </w:hyperlink>
      <w:r>
        <w:rPr>
          <w:bCs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</w:t>
      </w:r>
      <w:r>
        <w:rPr>
          <w:rStyle w:val="blk"/>
          <w:sz w:val="28"/>
          <w:szCs w:val="28"/>
        </w:rPr>
        <w:t xml:space="preserve">  поступления, в частности посредством системы, в администрацию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>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 xml:space="preserve">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6" w:anchor="dst444" w:history="1">
        <w:r>
          <w:rPr>
            <w:rStyle w:val="a3"/>
            <w:color w:val="auto"/>
            <w:sz w:val="28"/>
            <w:szCs w:val="28"/>
            <w:u w:val="none"/>
          </w:rPr>
          <w:t>части 1 статьи 164</w:t>
        </w:r>
      </w:hyperlink>
      <w:r>
        <w:rPr>
          <w:rStyle w:val="blk"/>
          <w:sz w:val="28"/>
          <w:szCs w:val="28"/>
        </w:rPr>
        <w:t xml:space="preserve"> Жилищного  Кодекса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 xml:space="preserve">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7" w:anchor="dst442" w:history="1">
        <w:r>
          <w:rPr>
            <w:rStyle w:val="a3"/>
            <w:color w:val="auto"/>
            <w:sz w:val="28"/>
            <w:szCs w:val="28"/>
            <w:u w:val="none"/>
          </w:rPr>
          <w:t>частью 2 статьи 162</w:t>
        </w:r>
      </w:hyperlink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lastRenderedPageBreak/>
        <w:t>Жилищного  Кодекса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 xml:space="preserve">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</w:t>
      </w:r>
      <w:proofErr w:type="spellStart"/>
      <w:r>
        <w:rPr>
          <w:rStyle w:val="blk"/>
          <w:sz w:val="28"/>
          <w:szCs w:val="28"/>
        </w:rPr>
        <w:t>наймодателями</w:t>
      </w:r>
      <w:proofErr w:type="spellEnd"/>
      <w:r>
        <w:rPr>
          <w:rStyle w:val="blk"/>
          <w:sz w:val="28"/>
          <w:szCs w:val="28"/>
        </w:rPr>
        <w:t xml:space="preserve"> жилых помещений в наемных домах</w:t>
      </w:r>
      <w:proofErr w:type="gramEnd"/>
      <w:r>
        <w:rPr>
          <w:rStyle w:val="blk"/>
          <w:sz w:val="28"/>
          <w:szCs w:val="28"/>
        </w:rPr>
        <w:t xml:space="preserve"> социального использования обязательных требований к </w:t>
      </w:r>
      <w:proofErr w:type="spellStart"/>
      <w:r>
        <w:rPr>
          <w:rStyle w:val="blk"/>
          <w:sz w:val="28"/>
          <w:szCs w:val="28"/>
        </w:rPr>
        <w:t>наймодателям</w:t>
      </w:r>
      <w:proofErr w:type="spellEnd"/>
      <w:r>
        <w:rPr>
          <w:rStyle w:val="blk"/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>
        <w:rPr>
          <w:rStyle w:val="blk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>
        <w:rPr>
          <w:rStyle w:val="blk"/>
          <w:sz w:val="28"/>
          <w:szCs w:val="28"/>
        </w:rPr>
        <w:t xml:space="preserve"> и договоров найма жилых помещений. 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>
        <w:rPr>
          <w:rStyle w:val="blk"/>
          <w:sz w:val="28"/>
          <w:szCs w:val="28"/>
        </w:rPr>
        <w:t>.».</w:t>
      </w:r>
      <w:r>
        <w:rPr>
          <w:sz w:val="28"/>
          <w:szCs w:val="28"/>
        </w:rPr>
        <w:t xml:space="preserve">   </w:t>
      </w:r>
      <w:proofErr w:type="gramEnd"/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>
        <w:rPr>
          <w:b/>
          <w:sz w:val="28"/>
          <w:szCs w:val="28"/>
        </w:rPr>
        <w:t>пункт 4.3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A95609" w:rsidRDefault="00A95609" w:rsidP="00A95609">
      <w:pPr>
        <w:jc w:val="both"/>
        <w:rPr>
          <w:rStyle w:val="blk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«4.3 </w:t>
      </w:r>
      <w:r>
        <w:rPr>
          <w:rStyle w:val="blk"/>
          <w:sz w:val="28"/>
          <w:szCs w:val="28"/>
        </w:rPr>
        <w:t xml:space="preserve">Обращения и заявления, не позволяющие установить лицо, обратившееся в  администрацию, а также обращения и заявления, не содержащие сведений о фактах, указанных в </w:t>
      </w:r>
      <w:hyperlink r:id="rId8" w:anchor="dst318" w:history="1">
        <w:r>
          <w:rPr>
            <w:rStyle w:val="a3"/>
            <w:color w:val="auto"/>
            <w:sz w:val="28"/>
            <w:szCs w:val="28"/>
            <w:u w:val="none"/>
          </w:rPr>
          <w:t>пункте 2 части 2</w:t>
        </w:r>
      </w:hyperlink>
      <w:r>
        <w:rPr>
          <w:rStyle w:val="blk"/>
          <w:sz w:val="28"/>
          <w:szCs w:val="28"/>
        </w:rPr>
        <w:t xml:space="preserve">  статьи 10 Федерального закона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контроля, (далее – Федеральный закон) не могут служить основанием для проведения</w:t>
      </w:r>
      <w:proofErr w:type="gramEnd"/>
      <w:r>
        <w:rPr>
          <w:rStyle w:val="blk"/>
          <w:sz w:val="28"/>
          <w:szCs w:val="28"/>
        </w:rPr>
        <w:t xml:space="preserve"> внеплановой проверки. В случае</w:t>
      </w:r>
      <w:proofErr w:type="gramStart"/>
      <w:r>
        <w:rPr>
          <w:rStyle w:val="blk"/>
          <w:sz w:val="28"/>
          <w:szCs w:val="28"/>
        </w:rPr>
        <w:t>,</w:t>
      </w:r>
      <w:proofErr w:type="gramEnd"/>
      <w:r>
        <w:rPr>
          <w:rStyle w:val="blk"/>
          <w:sz w:val="28"/>
          <w:szCs w:val="28"/>
        </w:rPr>
        <w:t xml:space="preserve"> если изложенная в обращении или заявлении информация может в соответствии с </w:t>
      </w:r>
      <w:hyperlink r:id="rId9" w:anchor="dst318" w:history="1">
        <w:r>
          <w:rPr>
            <w:rStyle w:val="a3"/>
            <w:color w:val="auto"/>
            <w:sz w:val="28"/>
            <w:szCs w:val="28"/>
            <w:u w:val="none"/>
          </w:rPr>
          <w:t>пунктом 2 части 2</w:t>
        </w:r>
      </w:hyperlink>
      <w:r>
        <w:rPr>
          <w:rStyle w:val="blk"/>
          <w:sz w:val="28"/>
          <w:szCs w:val="28"/>
        </w:rPr>
        <w:t xml:space="preserve"> статьи 10 Федерального закона являться основанием для проведения внеплановой проверки,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rPr>
          <w:rStyle w:val="blk"/>
          <w:sz w:val="28"/>
          <w:szCs w:val="28"/>
        </w:rPr>
        <w:t>.».</w:t>
      </w:r>
      <w:proofErr w:type="gramEnd"/>
    </w:p>
    <w:p w:rsidR="00A95609" w:rsidRDefault="00A95609" w:rsidP="00A95609">
      <w:pPr>
        <w:jc w:val="both"/>
        <w:rPr>
          <w:rStyle w:val="blk"/>
          <w:sz w:val="28"/>
          <w:szCs w:val="28"/>
        </w:rPr>
      </w:pPr>
    </w:p>
    <w:p w:rsidR="00A95609" w:rsidRDefault="00A95609" w:rsidP="00A95609">
      <w:pPr>
        <w:pStyle w:val="a4"/>
        <w:jc w:val="both"/>
      </w:pPr>
      <w:r>
        <w:rPr>
          <w:sz w:val="28"/>
          <w:szCs w:val="28"/>
        </w:rPr>
        <w:t xml:space="preserve">     5) </w:t>
      </w:r>
      <w:r>
        <w:rPr>
          <w:b/>
          <w:sz w:val="28"/>
          <w:szCs w:val="28"/>
        </w:rPr>
        <w:t>пункт 4.5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A95609" w:rsidRDefault="00A95609" w:rsidP="00A95609">
      <w:pPr>
        <w:jc w:val="both"/>
        <w:rPr>
          <w:rStyle w:val="blk"/>
        </w:rPr>
      </w:pPr>
      <w:r>
        <w:rPr>
          <w:sz w:val="28"/>
          <w:szCs w:val="28"/>
        </w:rPr>
        <w:t xml:space="preserve">      «4.5</w:t>
      </w:r>
      <w:r>
        <w:rPr>
          <w:rStyle w:val="blk"/>
          <w:sz w:val="28"/>
          <w:szCs w:val="28"/>
        </w:rPr>
        <w:t xml:space="preserve">. О проведении внеплановой выездной проверки, за исключением внеплановой выездной проверки, </w:t>
      </w:r>
      <w:proofErr w:type="gramStart"/>
      <w:r>
        <w:rPr>
          <w:rStyle w:val="blk"/>
          <w:sz w:val="28"/>
          <w:szCs w:val="28"/>
        </w:rPr>
        <w:t>основания</w:t>
      </w:r>
      <w:proofErr w:type="gramEnd"/>
      <w:r>
        <w:rPr>
          <w:rStyle w:val="blk"/>
          <w:sz w:val="28"/>
          <w:szCs w:val="28"/>
        </w:rPr>
        <w:t xml:space="preserve"> проведения которой указаны в </w:t>
      </w:r>
      <w:hyperlink r:id="rId10" w:anchor="dst318" w:history="1">
        <w:r>
          <w:rPr>
            <w:rStyle w:val="a3"/>
            <w:color w:val="auto"/>
            <w:sz w:val="28"/>
            <w:szCs w:val="28"/>
            <w:u w:val="none"/>
          </w:rPr>
          <w:t>пункте 2 части 2</w:t>
        </w:r>
      </w:hyperlink>
      <w:r>
        <w:rPr>
          <w:rStyle w:val="blk"/>
          <w:sz w:val="28"/>
          <w:szCs w:val="28"/>
        </w:rPr>
        <w:t xml:space="preserve"> статьи 10 Федерального закона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контроля», юридическое лицо, индивидуальный предприниматель </w:t>
      </w:r>
      <w:r>
        <w:rPr>
          <w:rStyle w:val="blk"/>
          <w:sz w:val="28"/>
          <w:szCs w:val="28"/>
        </w:rPr>
        <w:lastRenderedPageBreak/>
        <w:t xml:space="preserve">уведомляются администрацией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>
        <w:rPr>
          <w:rStyle w:val="blk"/>
          <w:sz w:val="28"/>
          <w:szCs w:val="28"/>
        </w:rPr>
        <w:t>предпринимателей</w:t>
      </w:r>
      <w:proofErr w:type="gramEnd"/>
      <w:r>
        <w:rPr>
          <w:rStyle w:val="blk"/>
          <w:sz w:val="28"/>
          <w:szCs w:val="28"/>
        </w:rPr>
        <w:t xml:space="preserve"> либо ранее был представлен юридическим лицом, индивидуальным предпринимателем в администрацию.».</w:t>
      </w:r>
    </w:p>
    <w:p w:rsidR="00A95609" w:rsidRDefault="00A95609" w:rsidP="00A95609">
      <w:pPr>
        <w:jc w:val="both"/>
        <w:rPr>
          <w:rStyle w:val="blk"/>
          <w:sz w:val="28"/>
          <w:szCs w:val="28"/>
        </w:rPr>
      </w:pPr>
    </w:p>
    <w:p w:rsidR="00A95609" w:rsidRDefault="00A95609" w:rsidP="00A95609">
      <w:pPr>
        <w:jc w:val="both"/>
        <w:rPr>
          <w:rStyle w:val="blk"/>
          <w:sz w:val="28"/>
          <w:szCs w:val="28"/>
        </w:rPr>
      </w:pPr>
    </w:p>
    <w:p w:rsidR="00A95609" w:rsidRDefault="00A95609" w:rsidP="00A95609">
      <w:pPr>
        <w:pStyle w:val="a4"/>
        <w:jc w:val="both"/>
      </w:pPr>
      <w:bookmarkStart w:id="2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2"/>
    <w:p w:rsidR="00A95609" w:rsidRDefault="00A95609" w:rsidP="00A95609">
      <w:pPr>
        <w:pStyle w:val="a4"/>
        <w:jc w:val="both"/>
        <w:rPr>
          <w:color w:val="FF0000"/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</w:p>
    <w:p w:rsidR="00A95609" w:rsidRDefault="00A95609" w:rsidP="00A956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A95609" w:rsidRDefault="00A95609" w:rsidP="00A95609">
      <w:pPr>
        <w:pStyle w:val="a4"/>
        <w:rPr>
          <w:sz w:val="28"/>
          <w:szCs w:val="28"/>
        </w:rPr>
      </w:pPr>
      <w:r>
        <w:rPr>
          <w:sz w:val="28"/>
          <w:szCs w:val="28"/>
        </w:rPr>
        <w:t>«Кокшамарское сельское поселение»                                          К.В.Макаров</w:t>
      </w:r>
    </w:p>
    <w:p w:rsidR="001D1862" w:rsidRDefault="001D1862"/>
    <w:sectPr w:rsidR="001D1862" w:rsidSect="001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09"/>
    <w:rsid w:val="001B64DF"/>
    <w:rsid w:val="001D1862"/>
    <w:rsid w:val="005F3C79"/>
    <w:rsid w:val="0094219A"/>
    <w:rsid w:val="00A9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609"/>
    <w:rPr>
      <w:color w:val="0000FF"/>
      <w:u w:val="single"/>
    </w:rPr>
  </w:style>
  <w:style w:type="paragraph" w:styleId="a4">
    <w:name w:val="No Spacing"/>
    <w:uiPriority w:val="1"/>
    <w:qFormat/>
    <w:rsid w:val="00A9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95609"/>
  </w:style>
  <w:style w:type="paragraph" w:styleId="a5">
    <w:name w:val="Balloon Text"/>
    <w:basedOn w:val="a"/>
    <w:link w:val="a6"/>
    <w:uiPriority w:val="99"/>
    <w:semiHidden/>
    <w:unhideWhenUsed/>
    <w:rsid w:val="00A95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7650359c98f25ee0dd36771b5c50565552b6eb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57/14e9738be002fe3ab76c0d580b863aac1ac65fb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71861d068253eb32f913279b4bdb983015034efe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1882AEF6B246E32922AF1C4D04F6EB2842F933C8F45CBC2C90B876B809D7E89F5CCF043F2A7220l3VBJ" TargetMode="External"/><Relationship Id="rId10" Type="http://schemas.openxmlformats.org/officeDocument/2006/relationships/hyperlink" Target="http://www.consultant.ru/document/cons_doc_LAW_83079/27650359c98f25ee0dd36771b5c50565552b6eb3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83079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2017-02-20T05:22:00Z</dcterms:created>
  <dcterms:modified xsi:type="dcterms:W3CDTF">2017-02-20T06:24:00Z</dcterms:modified>
</cp:coreProperties>
</file>